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2F16D">
      <w:pPr>
        <w:keepNext w:val="0"/>
        <w:keepLines w:val="0"/>
        <w:pageBreakBefore w:val="0"/>
        <w:widowControl w:val="0"/>
        <w:kinsoku/>
        <w:wordWrap/>
        <w:overflowPunct/>
        <w:topLinePunct w:val="0"/>
        <w:autoSpaceDE/>
        <w:autoSpaceDN/>
        <w:bidi w:val="0"/>
        <w:adjustRightInd/>
        <w:snapToGrid/>
        <w:spacing w:line="432" w:lineRule="auto"/>
        <w:jc w:val="center"/>
        <w:textAlignment w:val="auto"/>
        <w:rPr>
          <w:rFonts w:hint="default" w:ascii="Times New Roman" w:hAnsi="Times New Roman" w:eastAsia="宋体" w:cs="Times New Roman"/>
          <w:b/>
          <w:bCs/>
          <w:color w:val="auto"/>
          <w:sz w:val="24"/>
          <w:szCs w:val="32"/>
          <w:lang w:val="en-US" w:eastAsia="zh-CN"/>
        </w:rPr>
      </w:pPr>
      <w:bookmarkStart w:id="0" w:name="_GoBack"/>
      <w:bookmarkEnd w:id="0"/>
      <w:r>
        <w:rPr>
          <w:rFonts w:hint="eastAsia" w:ascii="Times New Roman" w:hAnsi="Times New Roman" w:eastAsia="宋体" w:cs="Times New Roman"/>
          <w:b/>
          <w:bCs/>
          <w:color w:val="auto"/>
          <w:sz w:val="24"/>
          <w:szCs w:val="32"/>
          <w:lang w:val="en-US" w:eastAsia="zh-CN"/>
        </w:rPr>
        <w:t>第四章  波粒二象性</w:t>
      </w:r>
    </w:p>
    <w:p w14:paraId="40C8C19D">
      <w:pPr>
        <w:keepNext w:val="0"/>
        <w:keepLines w:val="0"/>
        <w:pageBreakBefore w:val="0"/>
        <w:widowControl w:val="0"/>
        <w:kinsoku/>
        <w:wordWrap/>
        <w:overflowPunct/>
        <w:topLinePunct w:val="0"/>
        <w:autoSpaceDE/>
        <w:autoSpaceDN/>
        <w:bidi w:val="0"/>
        <w:adjustRightInd/>
        <w:snapToGrid/>
        <w:spacing w:line="432" w:lineRule="auto"/>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第一节  光电效应</w:t>
      </w:r>
    </w:p>
    <w:p w14:paraId="2BFCA40F">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1.光电效应</w:t>
      </w:r>
    </w:p>
    <w:p w14:paraId="34DF163B">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color w:val="auto"/>
          <w:lang w:val="en-US" w:eastAsia="zh-CN"/>
        </w:rPr>
      </w:pPr>
      <w:r>
        <w:rPr>
          <w:color w:val="auto"/>
        </w:rPr>
        <w:drawing>
          <wp:anchor distT="0" distB="0" distL="114300" distR="114300" simplePos="0" relativeHeight="251660288" behindDoc="0" locked="0" layoutInCell="1" allowOverlap="1">
            <wp:simplePos x="0" y="0"/>
            <wp:positionH relativeFrom="column">
              <wp:posOffset>3729355</wp:posOffset>
            </wp:positionH>
            <wp:positionV relativeFrom="paragraph">
              <wp:posOffset>217805</wp:posOffset>
            </wp:positionV>
            <wp:extent cx="1388745" cy="1510030"/>
            <wp:effectExtent l="0" t="0" r="1905" b="13970"/>
            <wp:wrapSquare wrapText="bothSides"/>
            <wp:docPr id="3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48"/>
                    <pic:cNvPicPr>
                      <a:picLocks noChangeAspect="1"/>
                    </pic:cNvPicPr>
                  </pic:nvPicPr>
                  <pic:blipFill>
                    <a:blip r:embed="rId5"/>
                    <a:stretch>
                      <a:fillRect/>
                    </a:stretch>
                  </pic:blipFill>
                  <pic:spPr>
                    <a:xfrm>
                      <a:off x="0" y="0"/>
                      <a:ext cx="1388745" cy="1510030"/>
                    </a:xfrm>
                    <a:prstGeom prst="rect">
                      <a:avLst/>
                    </a:prstGeom>
                    <a:noFill/>
                    <a:ln>
                      <a:noFill/>
                    </a:ln>
                  </pic:spPr>
                </pic:pic>
              </a:graphicData>
            </a:graphic>
          </wp:anchor>
        </w:drawing>
      </w:r>
      <w:r>
        <w:rPr>
          <w:rFonts w:hint="eastAsia" w:ascii="Times New Roman" w:hAnsi="Times New Roman" w:eastAsia="宋体" w:cs="Times New Roman"/>
          <w:b w:val="0"/>
          <w:bCs w:val="0"/>
          <w:color w:val="auto"/>
          <w:lang w:val="en-US" w:eastAsia="zh-CN"/>
        </w:rPr>
        <w:t>（1）光电效应：金属在光的照射下发射</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的现象。</w:t>
      </w:r>
    </w:p>
    <w:p w14:paraId="53305223">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（2）光电子：光电效应中发射出来的</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w:t>
      </w:r>
    </w:p>
    <w:p w14:paraId="38E524BF">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2.光电效应的实验规律</w:t>
      </w:r>
    </w:p>
    <w:p w14:paraId="053BDC22">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①存在</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频率：当入射光的频率低于截止频率时</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（填“能”或“不能”）发生光电效应。</w:t>
      </w:r>
    </w:p>
    <w:p w14:paraId="2BCBE0F5">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②存在</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电流：在光的频率不变的情况下，入射光越强，饱和电流越</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w:t>
      </w:r>
    </w:p>
    <w:p w14:paraId="5690E307">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③存在</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电压：使光电流减小到0的反向电压</w:t>
      </w:r>
      <w:r>
        <w:rPr>
          <w:rFonts w:hint="eastAsia" w:ascii="Times New Roman" w:hAnsi="Times New Roman" w:eastAsia="宋体" w:cs="Times New Roman"/>
          <w:b w:val="0"/>
          <w:bCs w:val="0"/>
          <w:i/>
          <w:iCs/>
          <w:color w:val="auto"/>
          <w:lang w:val="en-US" w:eastAsia="zh-CN"/>
        </w:rPr>
        <w:t>U</w:t>
      </w:r>
      <w:r>
        <w:rPr>
          <w:rFonts w:hint="eastAsia" w:ascii="Times New Roman" w:hAnsi="Times New Roman" w:eastAsia="宋体" w:cs="Times New Roman"/>
          <w:b w:val="0"/>
          <w:bCs w:val="0"/>
          <w:i w:val="0"/>
          <w:iCs w:val="0"/>
          <w:color w:val="auto"/>
          <w:vertAlign w:val="subscript"/>
          <w:lang w:val="en-US" w:eastAsia="zh-CN"/>
        </w:rPr>
        <w:t>c</w:t>
      </w:r>
      <w:r>
        <w:rPr>
          <w:rFonts w:hint="eastAsia" w:ascii="Times New Roman" w:hAnsi="Times New Roman" w:eastAsia="宋体" w:cs="Times New Roman"/>
          <w:b w:val="0"/>
          <w:bCs w:val="0"/>
          <w:color w:val="auto"/>
          <w:lang w:val="en-US" w:eastAsia="zh-CN"/>
        </w:rPr>
        <w:t>，且满足</w:t>
      </w:r>
      <w:r>
        <w:rPr>
          <w:rFonts w:hint="eastAsia" w:ascii="Times New Roman" w:hAnsi="Times New Roman" w:eastAsia="宋体" w:cs="Times New Roman"/>
          <w:b w:val="0"/>
          <w:bCs w:val="0"/>
          <w:color w:val="auto"/>
          <w:position w:val="-24"/>
          <w:lang w:val="en-US" w:eastAsia="zh-CN"/>
        </w:rPr>
        <w:object>
          <v:shape id="_x0000_i1025" o:spt="75" type="#_x0000_t75" style="height:31pt;width:66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Times New Roman" w:hAnsi="Times New Roman" w:eastAsia="宋体" w:cs="Times New Roman"/>
          <w:b w:val="0"/>
          <w:bCs w:val="0"/>
          <w:color w:val="auto"/>
          <w:lang w:val="en-US" w:eastAsia="zh-CN"/>
        </w:rPr>
        <w:t>。</w:t>
      </w:r>
    </w:p>
    <w:p w14:paraId="66894DE8">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④光电效应具有瞬时性：光电效应几乎是瞬时发生的。</w:t>
      </w:r>
    </w:p>
    <w:p w14:paraId="5D2966B5">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color w:val="auto"/>
          <w:lang w:val="en-US" w:eastAsia="zh-CN"/>
        </w:rPr>
      </w:pPr>
      <w:r>
        <w:rPr>
          <w:color w:val="auto"/>
        </w:rPr>
        <w:drawing>
          <wp:inline distT="0" distB="0" distL="114300" distR="114300">
            <wp:extent cx="5274310" cy="706120"/>
            <wp:effectExtent l="0" t="0" r="2540" b="17780"/>
            <wp:docPr id="3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47"/>
                    <pic:cNvPicPr>
                      <a:picLocks noChangeAspect="1"/>
                    </pic:cNvPicPr>
                  </pic:nvPicPr>
                  <pic:blipFill>
                    <a:blip r:embed="rId8"/>
                    <a:stretch>
                      <a:fillRect/>
                    </a:stretch>
                  </pic:blipFill>
                  <pic:spPr>
                    <a:xfrm>
                      <a:off x="0" y="0"/>
                      <a:ext cx="5274310" cy="706120"/>
                    </a:xfrm>
                    <a:prstGeom prst="rect">
                      <a:avLst/>
                    </a:prstGeom>
                    <a:noFill/>
                    <a:ln>
                      <a:noFill/>
                    </a:ln>
                  </pic:spPr>
                </pic:pic>
              </a:graphicData>
            </a:graphic>
          </wp:inline>
        </w:drawing>
      </w:r>
    </w:p>
    <w:p w14:paraId="080468D2">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2.经典电磁理论解释的困难</w:t>
      </w:r>
    </w:p>
    <w:p w14:paraId="7E0130EB">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（1）不应存在</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频率。</w:t>
      </w:r>
    </w:p>
    <w:p w14:paraId="4768C8F6">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（2）遏止电压</w:t>
      </w:r>
      <w:r>
        <w:rPr>
          <w:rFonts w:hint="eastAsia" w:ascii="Times New Roman" w:hAnsi="Times New Roman" w:eastAsia="宋体" w:cs="Times New Roman"/>
          <w:b w:val="0"/>
          <w:bCs w:val="0"/>
          <w:i/>
          <w:iCs/>
          <w:color w:val="auto"/>
          <w:lang w:val="en-US" w:eastAsia="zh-CN"/>
        </w:rPr>
        <w:t>U</w:t>
      </w:r>
      <w:r>
        <w:rPr>
          <w:rFonts w:hint="eastAsia" w:ascii="Times New Roman" w:hAnsi="Times New Roman" w:eastAsia="宋体" w:cs="Times New Roman"/>
          <w:b w:val="0"/>
          <w:bCs w:val="0"/>
          <w:i w:val="0"/>
          <w:iCs w:val="0"/>
          <w:color w:val="auto"/>
          <w:vertAlign w:val="subscript"/>
          <w:lang w:val="en-US" w:eastAsia="zh-CN"/>
        </w:rPr>
        <w:t>c</w:t>
      </w:r>
      <w:r>
        <w:rPr>
          <w:rFonts w:hint="eastAsia" w:ascii="Times New Roman" w:hAnsi="Times New Roman" w:eastAsia="宋体" w:cs="Times New Roman"/>
          <w:b w:val="0"/>
          <w:bCs w:val="0"/>
          <w:color w:val="auto"/>
          <w:lang w:val="en-US" w:eastAsia="zh-CN"/>
        </w:rPr>
        <w:t>应该与光的强弱有关。</w:t>
      </w:r>
    </w:p>
    <w:p w14:paraId="21B7F516">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（3）电子获得逸出表面所需的能量需要的时间远远大于实验中产生光电流的时间。</w:t>
      </w:r>
    </w:p>
    <w:p w14:paraId="4474E71A">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color w:val="auto"/>
          <w:lang w:val="en-US" w:eastAsia="zh-CN"/>
        </w:rPr>
      </w:pPr>
    </w:p>
    <w:p w14:paraId="13BD608E">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判断</w:t>
      </w:r>
    </w:p>
    <w:p w14:paraId="4386CEE9">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 xml:space="preserve">1.用紫外线灯照射锌板，验电器箔片张开，此时锌板带正电；若改用红光照射锌板，发现验电器箔片不张开，说明红外线的频率小于锌的截止频率                        </w:t>
      </w:r>
      <w:r>
        <w:rPr>
          <w:rFonts w:hint="eastAsia" w:ascii="Times New Roman" w:hAnsi="Times New Roman" w:cs="Times New Roman"/>
          <w:b w:val="0"/>
          <w:bCs w:val="0"/>
          <w:color w:val="auto"/>
          <w:lang w:val="en-US" w:eastAsia="zh-CN"/>
        </w:rPr>
        <w:t>（   ）</w:t>
      </w:r>
    </w:p>
    <w:p w14:paraId="38AAB2AB">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 xml:space="preserve">2.只要入射光的强度足够大，就可以使金属发生光电效应                       </w:t>
      </w:r>
      <w:r>
        <w:rPr>
          <w:rFonts w:hint="default" w:ascii="Times New Roman" w:hAnsi="Times New Roman" w:eastAsia="宋体" w:cs="Times New Roman"/>
          <w:b w:val="0"/>
          <w:bCs w:val="0"/>
          <w:color w:val="auto"/>
          <w:lang w:val="en-US" w:eastAsia="zh-CN"/>
        </w:rPr>
        <w:t xml:space="preserve">（ </w:t>
      </w:r>
      <w:r>
        <w:rPr>
          <w:rFonts w:hint="eastAsia" w:ascii="Times New Roman" w:hAnsi="Times New Roman" w:eastAsia="宋体" w:cs="Times New Roman"/>
          <w:b w:val="0"/>
          <w:bCs w:val="0"/>
          <w:color w:val="auto"/>
          <w:lang w:val="en-US" w:eastAsia="zh-CN"/>
        </w:rPr>
        <w:t xml:space="preserve"> </w:t>
      </w:r>
      <w:r>
        <w:rPr>
          <w:rFonts w:hint="default" w:ascii="Times New Roman" w:hAnsi="Times New Roman" w:eastAsia="宋体" w:cs="Times New Roman"/>
          <w:b w:val="0"/>
          <w:bCs w:val="0"/>
          <w:color w:val="auto"/>
          <w:lang w:val="en-US" w:eastAsia="zh-CN"/>
        </w:rPr>
        <w:t xml:space="preserve"> ）</w:t>
      </w:r>
    </w:p>
    <w:p w14:paraId="18C1665D">
      <w:pPr>
        <w:keepNext w:val="0"/>
        <w:keepLines w:val="0"/>
        <w:pageBreakBefore w:val="0"/>
        <w:widowControl w:val="0"/>
        <w:kinsoku/>
        <w:wordWrap/>
        <w:overflowPunct/>
        <w:topLinePunct w:val="0"/>
        <w:autoSpaceDE/>
        <w:autoSpaceDN/>
        <w:bidi w:val="0"/>
        <w:adjustRightInd/>
        <w:snapToGrid/>
        <w:spacing w:line="432"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 xml:space="preserve">3.光电子的最大初动能与入射光子的频率成正比                               </w:t>
      </w:r>
      <w:r>
        <w:rPr>
          <w:rFonts w:hint="default" w:ascii="Times New Roman" w:hAnsi="Times New Roman" w:eastAsia="宋体" w:cs="Times New Roman"/>
          <w:b w:val="0"/>
          <w:bCs w:val="0"/>
          <w:color w:val="auto"/>
          <w:lang w:val="en-US" w:eastAsia="zh-CN"/>
        </w:rPr>
        <w:t xml:space="preserve">（ </w:t>
      </w:r>
      <w:r>
        <w:rPr>
          <w:rFonts w:hint="eastAsia" w:ascii="Times New Roman" w:hAnsi="Times New Roman" w:eastAsia="宋体" w:cs="Times New Roman"/>
          <w:b w:val="0"/>
          <w:bCs w:val="0"/>
          <w:color w:val="auto"/>
          <w:lang w:val="en-US" w:eastAsia="zh-CN"/>
        </w:rPr>
        <w:t xml:space="preserve"> </w:t>
      </w:r>
      <w:r>
        <w:rPr>
          <w:rFonts w:hint="default" w:ascii="Times New Roman" w:hAnsi="Times New Roman" w:eastAsia="宋体" w:cs="Times New Roman"/>
          <w:b w:val="0"/>
          <w:bCs w:val="0"/>
          <w:color w:val="auto"/>
          <w:lang w:val="en-US" w:eastAsia="zh-CN"/>
        </w:rPr>
        <w:t xml:space="preserve"> ）</w:t>
      </w:r>
    </w:p>
    <w:p w14:paraId="34EAA0A4">
      <w:pPr>
        <w:rPr>
          <w:color w:val="auto"/>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选择性必修第三册YJ》使用</w:t>
    </w:r>
  </w:p>
  <w:p w14:paraId="44ACF3FF">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42612569"/>
    <w:rsid w:val="0E991F00"/>
    <w:rsid w:val="42612569"/>
    <w:rsid w:val="49741AB4"/>
    <w:rsid w:val="6D614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382</Words>
  <Characters>390</Characters>
  <Lines>0</Lines>
  <Paragraphs>0</Paragraphs>
  <TotalTime>0</TotalTime>
  <ScaleCrop>false</ScaleCrop>
  <LinksUpToDate>false</LinksUpToDate>
  <CharactersWithSpaces>523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2025-07-16T08:49:00Z</dcterms:created>
  <dc:creator>少年如他</dc:creator>
  <cp:lastModifiedBy>这个方案做不了</cp:lastModifiedBy>
  <dcterms:modified xsi:type="dcterms:W3CDTF">2025-11-17T06:40:01Z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4639C6BE3E444262B526160D2924E925_11</vt:lpwstr>
  </property>
  <property fmtid="{D5CDD505-2E9C-101B-9397-08002B2CF9AE}" pid="4" name="KSOTemplateDocerSaveRecord">
    <vt:lpwstr>eyJoZGlkIjoiN2QwM2I3OTEyMjg0MmY4OWQxY2Y0YzE2NDhlNTc3YzAiLCJ1c2VySWQiOiI1MjU0ODQxNzEifQ==</vt:lpwstr>
  </property>
</Properties>
</file>